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20" w:rsidRPr="005137E5" w:rsidRDefault="00731746">
      <w:pPr>
        <w:rPr>
          <w:rFonts w:ascii="Arial" w:hAnsi="Arial" w:cs="Arial"/>
          <w:b/>
          <w:sz w:val="40"/>
          <w:szCs w:val="40"/>
        </w:rPr>
      </w:pPr>
      <w:r w:rsidRPr="005137E5">
        <w:rPr>
          <w:rFonts w:ascii="Arial" w:hAnsi="Arial" w:cs="Arial"/>
          <w:b/>
          <w:sz w:val="40"/>
          <w:szCs w:val="40"/>
        </w:rPr>
        <w:t xml:space="preserve">Umbrella Activities: </w:t>
      </w:r>
    </w:p>
    <w:p w:rsidR="00731746" w:rsidRDefault="00731746">
      <w:pPr>
        <w:rPr>
          <w:rFonts w:ascii="Arial" w:hAnsi="Arial" w:cs="Arial"/>
          <w:sz w:val="24"/>
          <w:szCs w:val="24"/>
        </w:rPr>
      </w:pPr>
    </w:p>
    <w:p w:rsidR="00731746" w:rsidRPr="005137E5" w:rsidRDefault="00731746">
      <w:pPr>
        <w:rPr>
          <w:rFonts w:ascii="Arial" w:hAnsi="Arial" w:cs="Arial"/>
          <w:b/>
          <w:sz w:val="24"/>
          <w:szCs w:val="24"/>
        </w:rPr>
      </w:pPr>
      <w:r w:rsidRPr="005137E5">
        <w:rPr>
          <w:rFonts w:ascii="Arial" w:hAnsi="Arial" w:cs="Arial"/>
          <w:b/>
          <w:sz w:val="24"/>
          <w:szCs w:val="24"/>
        </w:rPr>
        <w:t xml:space="preserve">Visual option: </w:t>
      </w:r>
    </w:p>
    <w:p w:rsidR="00731746" w:rsidRDefault="00731746">
      <w:pPr>
        <w:rPr>
          <w:rFonts w:ascii="Arial" w:hAnsi="Arial" w:cs="Arial"/>
          <w:sz w:val="24"/>
          <w:szCs w:val="24"/>
        </w:rPr>
      </w:pP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You need a piece of paper – blank or refill. </w:t>
      </w: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Make a heading: Umbrella Essential Questions </w:t>
      </w: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Draw an umbrella, taking up about half of the page. </w:t>
      </w:r>
    </w:p>
    <w:p w:rsidR="005137E5" w:rsidRDefault="005137E5" w:rsidP="005137E5">
      <w:pPr>
        <w:rPr>
          <w:rFonts w:ascii="Arial" w:hAnsi="Arial" w:cs="Arial"/>
          <w:sz w:val="24"/>
          <w:szCs w:val="24"/>
        </w:rPr>
      </w:pPr>
      <w:r>
        <w:rPr>
          <w:noProof/>
          <w:lang w:eastAsia="en-NZ"/>
        </w:rPr>
        <w:drawing>
          <wp:anchor distT="0" distB="0" distL="114300" distR="114300" simplePos="0" relativeHeight="251658240" behindDoc="0" locked="0" layoutInCell="1" allowOverlap="1" wp14:anchorId="73A1EAA8" wp14:editId="25B41AEE">
            <wp:simplePos x="0" y="0"/>
            <wp:positionH relativeFrom="column">
              <wp:posOffset>409575</wp:posOffset>
            </wp:positionH>
            <wp:positionV relativeFrom="paragraph">
              <wp:posOffset>22860</wp:posOffset>
            </wp:positionV>
            <wp:extent cx="1096645" cy="877570"/>
            <wp:effectExtent l="0" t="0" r="8255" b="0"/>
            <wp:wrapSquare wrapText="bothSides"/>
            <wp:docPr id="1" name="Picture 1" descr="http://www.psdgraphics.com/file/blue-umbrell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graphics.com/file/blue-umbrella-ic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64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E5" w:rsidRDefault="005137E5" w:rsidP="005137E5">
      <w:pPr>
        <w:rPr>
          <w:rFonts w:ascii="Arial" w:hAnsi="Arial" w:cs="Arial"/>
          <w:sz w:val="24"/>
          <w:szCs w:val="24"/>
        </w:rPr>
      </w:pPr>
    </w:p>
    <w:p w:rsidR="005137E5" w:rsidRDefault="005137E5" w:rsidP="005137E5">
      <w:pPr>
        <w:rPr>
          <w:rFonts w:ascii="Arial" w:hAnsi="Arial" w:cs="Arial"/>
          <w:sz w:val="24"/>
          <w:szCs w:val="24"/>
        </w:rPr>
      </w:pPr>
    </w:p>
    <w:p w:rsidR="005137E5" w:rsidRDefault="005137E5" w:rsidP="005137E5">
      <w:pPr>
        <w:rPr>
          <w:rFonts w:ascii="Arial" w:hAnsi="Arial" w:cs="Arial"/>
          <w:sz w:val="24"/>
          <w:szCs w:val="24"/>
        </w:rPr>
      </w:pPr>
    </w:p>
    <w:p w:rsidR="005137E5" w:rsidRDefault="005137E5" w:rsidP="005137E5">
      <w:pPr>
        <w:rPr>
          <w:rFonts w:ascii="Arial" w:hAnsi="Arial" w:cs="Arial"/>
          <w:sz w:val="24"/>
          <w:szCs w:val="24"/>
        </w:rPr>
      </w:pPr>
    </w:p>
    <w:p w:rsidR="005137E5" w:rsidRPr="005137E5" w:rsidRDefault="005137E5" w:rsidP="005137E5">
      <w:pPr>
        <w:rPr>
          <w:rFonts w:ascii="Arial" w:hAnsi="Arial" w:cs="Arial"/>
          <w:sz w:val="24"/>
          <w:szCs w:val="24"/>
        </w:rPr>
      </w:pP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In this umbrella, write down some essential questions which relate to the issue you are focusing on. (You may colour the umbrella in, but make sure the colour is light enough so that you can read your writing) </w:t>
      </w: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Try to infer what the author’s answer to these questions would be. (Which may not match what you think) Think about the </w:t>
      </w:r>
      <w:r w:rsidR="00676B7D">
        <w:rPr>
          <w:rFonts w:ascii="Arial" w:hAnsi="Arial" w:cs="Arial"/>
          <w:sz w:val="24"/>
          <w:szCs w:val="24"/>
        </w:rPr>
        <w:t>actions of the heroes and villai</w:t>
      </w:r>
      <w:r>
        <w:rPr>
          <w:rFonts w:ascii="Arial" w:hAnsi="Arial" w:cs="Arial"/>
          <w:sz w:val="24"/>
          <w:szCs w:val="24"/>
        </w:rPr>
        <w:t xml:space="preserve">ns, how they become better people, what lessons they learn regarding this question or even what their attitude towards the question would be, and how the story ends for them. This will give you an idea as to what the author thinks. </w:t>
      </w:r>
      <w:r w:rsidR="00676B7D">
        <w:rPr>
          <w:rFonts w:ascii="Arial" w:hAnsi="Arial" w:cs="Arial"/>
          <w:sz w:val="24"/>
          <w:szCs w:val="24"/>
        </w:rPr>
        <w:t>(See chart on the next page to help with this</w:t>
      </w:r>
      <w:r w:rsidR="000551D9">
        <w:rPr>
          <w:rFonts w:ascii="Arial" w:hAnsi="Arial" w:cs="Arial"/>
          <w:sz w:val="24"/>
          <w:szCs w:val="24"/>
        </w:rPr>
        <w:t>. Completing this is an optional, but recommended activity.</w:t>
      </w:r>
      <w:r w:rsidR="00676B7D">
        <w:rPr>
          <w:rFonts w:ascii="Arial" w:hAnsi="Arial" w:cs="Arial"/>
          <w:sz w:val="24"/>
          <w:szCs w:val="24"/>
        </w:rPr>
        <w:t xml:space="preserve">) </w:t>
      </w:r>
    </w:p>
    <w:p w:rsidR="00731746"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Use these inferences to create a series of theme statements and write these underneath the umbrella. (Aim for three) </w:t>
      </w:r>
    </w:p>
    <w:p w:rsidR="00731746" w:rsidRPr="009B47E5" w:rsidRDefault="00731746" w:rsidP="00731746">
      <w:pPr>
        <w:pStyle w:val="ListParagraph"/>
        <w:numPr>
          <w:ilvl w:val="0"/>
          <w:numId w:val="1"/>
        </w:numPr>
        <w:rPr>
          <w:rFonts w:ascii="Arial" w:hAnsi="Arial" w:cs="Arial"/>
          <w:sz w:val="24"/>
          <w:szCs w:val="24"/>
        </w:rPr>
      </w:pPr>
      <w:r>
        <w:rPr>
          <w:rFonts w:ascii="Arial" w:hAnsi="Arial" w:cs="Arial"/>
          <w:sz w:val="24"/>
          <w:szCs w:val="24"/>
        </w:rPr>
        <w:t xml:space="preserve">Illustrate the picture by adding rain, sunshine, whatever. </w:t>
      </w:r>
    </w:p>
    <w:p w:rsidR="00731746" w:rsidRDefault="00731746" w:rsidP="00731746">
      <w:pPr>
        <w:rPr>
          <w:rFonts w:ascii="Arial" w:hAnsi="Arial" w:cs="Arial"/>
          <w:sz w:val="24"/>
          <w:szCs w:val="24"/>
        </w:rPr>
      </w:pPr>
    </w:p>
    <w:p w:rsidR="00731746" w:rsidRPr="005137E5" w:rsidRDefault="00731746" w:rsidP="00731746">
      <w:pPr>
        <w:rPr>
          <w:rFonts w:ascii="Arial" w:hAnsi="Arial" w:cs="Arial"/>
          <w:b/>
          <w:sz w:val="24"/>
          <w:szCs w:val="24"/>
        </w:rPr>
      </w:pPr>
      <w:r w:rsidRPr="005137E5">
        <w:rPr>
          <w:rFonts w:ascii="Arial" w:hAnsi="Arial" w:cs="Arial"/>
          <w:b/>
          <w:sz w:val="24"/>
          <w:szCs w:val="24"/>
        </w:rPr>
        <w:t>Reading/Writing option</w:t>
      </w:r>
      <w:r w:rsidR="005137E5">
        <w:rPr>
          <w:rFonts w:ascii="Arial" w:hAnsi="Arial" w:cs="Arial"/>
          <w:b/>
          <w:sz w:val="24"/>
          <w:szCs w:val="24"/>
        </w:rPr>
        <w:t>:</w:t>
      </w:r>
      <w:r w:rsidRPr="005137E5">
        <w:rPr>
          <w:rFonts w:ascii="Arial" w:hAnsi="Arial" w:cs="Arial"/>
          <w:b/>
          <w:sz w:val="24"/>
          <w:szCs w:val="24"/>
        </w:rPr>
        <w:t xml:space="preserve"> </w:t>
      </w:r>
    </w:p>
    <w:p w:rsidR="00731746" w:rsidRDefault="00731746" w:rsidP="00731746">
      <w:pPr>
        <w:rPr>
          <w:rFonts w:ascii="Arial" w:hAnsi="Arial" w:cs="Arial"/>
          <w:sz w:val="24"/>
          <w:szCs w:val="24"/>
        </w:rPr>
      </w:pPr>
    </w:p>
    <w:p w:rsidR="00731746" w:rsidRDefault="00731746" w:rsidP="00731746">
      <w:pPr>
        <w:pStyle w:val="ListParagraph"/>
        <w:numPr>
          <w:ilvl w:val="0"/>
          <w:numId w:val="2"/>
        </w:numPr>
        <w:rPr>
          <w:rFonts w:ascii="Arial" w:hAnsi="Arial" w:cs="Arial"/>
          <w:sz w:val="24"/>
          <w:szCs w:val="24"/>
        </w:rPr>
      </w:pPr>
      <w:r>
        <w:rPr>
          <w:rFonts w:ascii="Arial" w:hAnsi="Arial" w:cs="Arial"/>
          <w:sz w:val="24"/>
          <w:szCs w:val="24"/>
        </w:rPr>
        <w:t>Divide/rule up a page in two.</w:t>
      </w:r>
    </w:p>
    <w:p w:rsidR="00731746" w:rsidRDefault="00731746" w:rsidP="00731746">
      <w:pPr>
        <w:pStyle w:val="ListParagraph"/>
        <w:numPr>
          <w:ilvl w:val="0"/>
          <w:numId w:val="2"/>
        </w:numPr>
        <w:rPr>
          <w:rFonts w:ascii="Arial" w:hAnsi="Arial" w:cs="Arial"/>
          <w:sz w:val="24"/>
          <w:szCs w:val="24"/>
        </w:rPr>
      </w:pPr>
      <w:r>
        <w:rPr>
          <w:rFonts w:ascii="Arial" w:hAnsi="Arial" w:cs="Arial"/>
          <w:sz w:val="24"/>
          <w:szCs w:val="24"/>
        </w:rPr>
        <w:t xml:space="preserve">Make a heading at the top: Umbrella Essential Questions </w:t>
      </w:r>
    </w:p>
    <w:p w:rsidR="00731746" w:rsidRDefault="005137E5" w:rsidP="00731746">
      <w:pPr>
        <w:pStyle w:val="ListParagraph"/>
        <w:numPr>
          <w:ilvl w:val="0"/>
          <w:numId w:val="2"/>
        </w:numPr>
        <w:rPr>
          <w:rFonts w:ascii="Arial" w:hAnsi="Arial" w:cs="Arial"/>
          <w:sz w:val="24"/>
          <w:szCs w:val="24"/>
        </w:rPr>
      </w:pPr>
      <w:r>
        <w:rPr>
          <w:rFonts w:ascii="Arial" w:hAnsi="Arial" w:cs="Arial"/>
          <w:sz w:val="24"/>
          <w:szCs w:val="24"/>
        </w:rPr>
        <w:t>Down the left hand side, write some essential questions to do with the issue.</w:t>
      </w:r>
    </w:p>
    <w:p w:rsidR="005137E5" w:rsidRDefault="005137E5" w:rsidP="005137E5">
      <w:pPr>
        <w:pStyle w:val="ListParagraph"/>
        <w:numPr>
          <w:ilvl w:val="0"/>
          <w:numId w:val="2"/>
        </w:numPr>
        <w:rPr>
          <w:rFonts w:ascii="Arial" w:hAnsi="Arial" w:cs="Arial"/>
          <w:sz w:val="24"/>
          <w:szCs w:val="24"/>
        </w:rPr>
      </w:pPr>
      <w:r>
        <w:rPr>
          <w:rFonts w:ascii="Arial" w:hAnsi="Arial" w:cs="Arial"/>
          <w:sz w:val="24"/>
          <w:szCs w:val="24"/>
        </w:rPr>
        <w:t xml:space="preserve">Try to infer what the author’s answer to these questions would be. (Which may not match what you think) Think about the actions of the heroes and </w:t>
      </w:r>
      <w:proofErr w:type="spellStart"/>
      <w:r>
        <w:rPr>
          <w:rFonts w:ascii="Arial" w:hAnsi="Arial" w:cs="Arial"/>
          <w:sz w:val="24"/>
          <w:szCs w:val="24"/>
        </w:rPr>
        <w:t>villians</w:t>
      </w:r>
      <w:proofErr w:type="spellEnd"/>
      <w:r>
        <w:rPr>
          <w:rFonts w:ascii="Arial" w:hAnsi="Arial" w:cs="Arial"/>
          <w:sz w:val="24"/>
          <w:szCs w:val="24"/>
        </w:rPr>
        <w:t xml:space="preserve">, how they become better people, what lessons they learn regarding this question or even what their attitude towards the question would be, and how the story ends for them. This will give you an idea as to what the author thinks. </w:t>
      </w:r>
      <w:r w:rsidR="000551D9">
        <w:rPr>
          <w:rFonts w:ascii="Arial" w:hAnsi="Arial" w:cs="Arial"/>
          <w:sz w:val="24"/>
          <w:szCs w:val="24"/>
        </w:rPr>
        <w:t>(See chart on the next page to help with this</w:t>
      </w:r>
      <w:r w:rsidR="000551D9">
        <w:rPr>
          <w:rFonts w:ascii="Arial" w:hAnsi="Arial" w:cs="Arial"/>
          <w:sz w:val="24"/>
          <w:szCs w:val="24"/>
        </w:rPr>
        <w:t xml:space="preserve">. </w:t>
      </w:r>
      <w:r w:rsidR="000551D9">
        <w:rPr>
          <w:rFonts w:ascii="Arial" w:hAnsi="Arial" w:cs="Arial"/>
          <w:sz w:val="24"/>
          <w:szCs w:val="24"/>
        </w:rPr>
        <w:t>Completing this is an optional, but recommended activity.)</w:t>
      </w:r>
    </w:p>
    <w:p w:rsidR="005137E5" w:rsidRDefault="005137E5" w:rsidP="005137E5">
      <w:pPr>
        <w:pStyle w:val="ListParagraph"/>
        <w:numPr>
          <w:ilvl w:val="0"/>
          <w:numId w:val="2"/>
        </w:numPr>
        <w:rPr>
          <w:rFonts w:ascii="Arial" w:hAnsi="Arial" w:cs="Arial"/>
          <w:sz w:val="24"/>
          <w:szCs w:val="24"/>
        </w:rPr>
      </w:pPr>
      <w:r>
        <w:rPr>
          <w:rFonts w:ascii="Arial" w:hAnsi="Arial" w:cs="Arial"/>
          <w:sz w:val="24"/>
          <w:szCs w:val="24"/>
        </w:rPr>
        <w:t xml:space="preserve">Use these inferences to create a series of theme statements and write these down the right side of the page. (Aim for three) </w:t>
      </w:r>
    </w:p>
    <w:p w:rsidR="00676B7D" w:rsidRDefault="00676B7D" w:rsidP="00676B7D">
      <w:pPr>
        <w:rPr>
          <w:rFonts w:ascii="Arial" w:hAnsi="Arial" w:cs="Arial"/>
          <w:sz w:val="24"/>
          <w:szCs w:val="24"/>
        </w:rPr>
      </w:pPr>
    </w:p>
    <w:p w:rsidR="000551D9" w:rsidRDefault="000551D9" w:rsidP="00676B7D">
      <w:pPr>
        <w:rPr>
          <w:rFonts w:ascii="Arial" w:hAnsi="Arial" w:cs="Arial"/>
          <w:b/>
          <w:sz w:val="24"/>
          <w:szCs w:val="24"/>
        </w:rPr>
      </w:pPr>
      <w:proofErr w:type="gramStart"/>
      <w:r>
        <w:rPr>
          <w:rFonts w:ascii="Arial" w:hAnsi="Arial" w:cs="Arial"/>
          <w:b/>
          <w:sz w:val="24"/>
          <w:szCs w:val="24"/>
        </w:rPr>
        <w:t>Aural and kinaesthetic option.</w:t>
      </w:r>
      <w:proofErr w:type="gramEnd"/>
      <w:r>
        <w:rPr>
          <w:rFonts w:ascii="Arial" w:hAnsi="Arial" w:cs="Arial"/>
          <w:b/>
          <w:sz w:val="24"/>
          <w:szCs w:val="24"/>
        </w:rPr>
        <w:t xml:space="preserve"> </w:t>
      </w:r>
    </w:p>
    <w:p w:rsidR="000551D9" w:rsidRDefault="000551D9" w:rsidP="00676B7D">
      <w:pPr>
        <w:rPr>
          <w:rFonts w:ascii="Arial" w:hAnsi="Arial" w:cs="Arial"/>
          <w:b/>
          <w:sz w:val="24"/>
          <w:szCs w:val="24"/>
        </w:rPr>
      </w:pPr>
    </w:p>
    <w:p w:rsidR="000551D9" w:rsidRPr="009B47E5" w:rsidRDefault="000551D9" w:rsidP="000551D9">
      <w:pPr>
        <w:pStyle w:val="ListParagraph"/>
        <w:numPr>
          <w:ilvl w:val="0"/>
          <w:numId w:val="3"/>
        </w:numPr>
        <w:rPr>
          <w:rFonts w:ascii="Arial" w:hAnsi="Arial" w:cs="Arial"/>
          <w:b/>
          <w:sz w:val="24"/>
          <w:szCs w:val="24"/>
        </w:rPr>
      </w:pPr>
      <w:r>
        <w:rPr>
          <w:rFonts w:ascii="Arial" w:hAnsi="Arial" w:cs="Arial"/>
          <w:sz w:val="24"/>
          <w:szCs w:val="24"/>
        </w:rPr>
        <w:t xml:space="preserve">Film yourself or record your voice into recording software listing essential questions and then inferring what the author’s answer would be. Give reasons for your answer. </w:t>
      </w:r>
      <w:r>
        <w:rPr>
          <w:rFonts w:ascii="Arial" w:hAnsi="Arial" w:cs="Arial"/>
          <w:sz w:val="24"/>
          <w:szCs w:val="24"/>
        </w:rPr>
        <w:t>(See chart on the next page to help with this. Completing this is an optional, but recommended activity.)</w:t>
      </w:r>
    </w:p>
    <w:p w:rsidR="009B47E5" w:rsidRDefault="009B47E5" w:rsidP="009B47E5">
      <w:pPr>
        <w:rPr>
          <w:rFonts w:ascii="Arial" w:hAnsi="Arial" w:cs="Arial"/>
          <w:b/>
          <w:sz w:val="24"/>
          <w:szCs w:val="24"/>
        </w:rPr>
      </w:pPr>
    </w:p>
    <w:p w:rsidR="009B47E5" w:rsidRDefault="009B47E5" w:rsidP="009B47E5">
      <w:pPr>
        <w:pStyle w:val="ListParagraph"/>
        <w:numPr>
          <w:ilvl w:val="0"/>
          <w:numId w:val="2"/>
        </w:numPr>
        <w:rPr>
          <w:rFonts w:ascii="Arial" w:hAnsi="Arial" w:cs="Arial"/>
          <w:sz w:val="24"/>
          <w:szCs w:val="24"/>
        </w:rPr>
      </w:pPr>
      <w:r>
        <w:rPr>
          <w:rFonts w:ascii="Arial" w:hAnsi="Arial" w:cs="Arial"/>
          <w:sz w:val="24"/>
          <w:szCs w:val="24"/>
        </w:rPr>
        <w:t>Use these inference</w:t>
      </w:r>
      <w:bookmarkStart w:id="0" w:name="_GoBack"/>
      <w:bookmarkEnd w:id="0"/>
      <w:r>
        <w:rPr>
          <w:rFonts w:ascii="Arial" w:hAnsi="Arial" w:cs="Arial"/>
          <w:sz w:val="24"/>
          <w:szCs w:val="24"/>
        </w:rPr>
        <w:t xml:space="preserve">s to create a series of theme statements and write these </w:t>
      </w:r>
      <w:proofErr w:type="gramStart"/>
      <w:r>
        <w:rPr>
          <w:rFonts w:ascii="Arial" w:hAnsi="Arial" w:cs="Arial"/>
          <w:sz w:val="24"/>
          <w:szCs w:val="24"/>
        </w:rPr>
        <w:t>down</w:t>
      </w:r>
      <w:proofErr w:type="gramEnd"/>
      <w:r>
        <w:rPr>
          <w:rFonts w:ascii="Arial" w:hAnsi="Arial" w:cs="Arial"/>
          <w:sz w:val="24"/>
          <w:szCs w:val="24"/>
        </w:rPr>
        <w:t xml:space="preserve"> the right side of the page. (Aim for three) </w:t>
      </w:r>
    </w:p>
    <w:p w:rsidR="009B47E5" w:rsidRPr="009B47E5" w:rsidRDefault="009B47E5" w:rsidP="009B47E5">
      <w:pPr>
        <w:rPr>
          <w:rFonts w:ascii="Arial" w:hAnsi="Arial" w:cs="Arial"/>
          <w:b/>
          <w:sz w:val="24"/>
          <w:szCs w:val="24"/>
        </w:rPr>
        <w:sectPr w:rsidR="009B47E5" w:rsidRPr="009B47E5" w:rsidSect="009B47E5">
          <w:pgSz w:w="11906" w:h="16838"/>
          <w:pgMar w:top="1440" w:right="1440" w:bottom="709" w:left="1440" w:header="708" w:footer="708" w:gutter="0"/>
          <w:cols w:space="708"/>
          <w:docGrid w:linePitch="360"/>
        </w:sectPr>
      </w:pPr>
    </w:p>
    <w:p w:rsidR="005137E5" w:rsidRPr="00676B7D" w:rsidRDefault="00676B7D" w:rsidP="00676B7D">
      <w:pPr>
        <w:rPr>
          <w:rFonts w:ascii="Arial" w:hAnsi="Arial" w:cs="Arial"/>
          <w:b/>
          <w:sz w:val="24"/>
          <w:szCs w:val="24"/>
        </w:rPr>
      </w:pPr>
      <w:r w:rsidRPr="00676B7D">
        <w:rPr>
          <w:rFonts w:ascii="Arial" w:hAnsi="Arial" w:cs="Arial"/>
          <w:b/>
          <w:sz w:val="36"/>
          <w:szCs w:val="36"/>
        </w:rPr>
        <w:lastRenderedPageBreak/>
        <w:t xml:space="preserve">Analysing the essential questions </w:t>
      </w:r>
      <w:r>
        <w:rPr>
          <w:rFonts w:ascii="Arial" w:hAnsi="Arial" w:cs="Arial"/>
          <w:b/>
          <w:sz w:val="36"/>
          <w:szCs w:val="36"/>
        </w:rPr>
        <w:t xml:space="preserve">– </w:t>
      </w:r>
      <w:r>
        <w:rPr>
          <w:rFonts w:ascii="Arial" w:hAnsi="Arial" w:cs="Arial"/>
          <w:b/>
          <w:sz w:val="24"/>
          <w:szCs w:val="24"/>
        </w:rPr>
        <w:t xml:space="preserve">Put your top three essential questions in the far left column. Brainstorm and list ways in which each aspect below develops or relates to the question. There is one example shown, which you may delete. Feel free to change the margins of the table. </w:t>
      </w:r>
    </w:p>
    <w:p w:rsidR="00676B7D" w:rsidRDefault="00676B7D" w:rsidP="00676B7D">
      <w:pPr>
        <w:rPr>
          <w:rFonts w:ascii="Arial" w:hAnsi="Arial" w:cs="Arial"/>
          <w:sz w:val="24"/>
          <w:szCs w:val="24"/>
        </w:rPr>
      </w:pPr>
    </w:p>
    <w:tbl>
      <w:tblPr>
        <w:tblStyle w:val="TableGrid"/>
        <w:tblW w:w="15735" w:type="dxa"/>
        <w:tblInd w:w="-743" w:type="dxa"/>
        <w:tblLook w:val="04A0" w:firstRow="1" w:lastRow="0" w:firstColumn="1" w:lastColumn="0" w:noHBand="0" w:noVBand="1"/>
      </w:tblPr>
      <w:tblGrid>
        <w:gridCol w:w="1418"/>
        <w:gridCol w:w="2157"/>
        <w:gridCol w:w="2946"/>
        <w:gridCol w:w="2410"/>
        <w:gridCol w:w="2268"/>
        <w:gridCol w:w="2410"/>
        <w:gridCol w:w="2126"/>
      </w:tblGrid>
      <w:tr w:rsidR="00016987" w:rsidTr="00676B7D">
        <w:tc>
          <w:tcPr>
            <w:tcW w:w="1418" w:type="dxa"/>
          </w:tcPr>
          <w:p w:rsidR="00676B7D" w:rsidRDefault="00676B7D" w:rsidP="00676B7D">
            <w:pPr>
              <w:rPr>
                <w:rFonts w:ascii="Arial" w:hAnsi="Arial" w:cs="Arial"/>
                <w:sz w:val="24"/>
                <w:szCs w:val="24"/>
              </w:rPr>
            </w:pPr>
            <w:r>
              <w:rPr>
                <w:rFonts w:ascii="Arial" w:hAnsi="Arial" w:cs="Arial"/>
                <w:sz w:val="24"/>
                <w:szCs w:val="24"/>
              </w:rPr>
              <w:t>Essential question</w:t>
            </w:r>
          </w:p>
        </w:tc>
        <w:tc>
          <w:tcPr>
            <w:tcW w:w="2157" w:type="dxa"/>
          </w:tcPr>
          <w:p w:rsidR="00676B7D" w:rsidRDefault="00676B7D" w:rsidP="00676B7D">
            <w:pPr>
              <w:rPr>
                <w:rFonts w:ascii="Arial" w:hAnsi="Arial" w:cs="Arial"/>
                <w:sz w:val="24"/>
                <w:szCs w:val="24"/>
              </w:rPr>
            </w:pPr>
            <w:r>
              <w:rPr>
                <w:rFonts w:ascii="Arial" w:hAnsi="Arial" w:cs="Arial"/>
                <w:sz w:val="24"/>
                <w:szCs w:val="24"/>
              </w:rPr>
              <w:t>How characters relate to this – personality, heroes, villains, opinions, dialogue</w:t>
            </w:r>
          </w:p>
        </w:tc>
        <w:tc>
          <w:tcPr>
            <w:tcW w:w="2946" w:type="dxa"/>
          </w:tcPr>
          <w:p w:rsidR="00676B7D" w:rsidRDefault="00676B7D" w:rsidP="00676B7D">
            <w:pPr>
              <w:rPr>
                <w:rFonts w:ascii="Arial" w:hAnsi="Arial" w:cs="Arial"/>
                <w:sz w:val="24"/>
                <w:szCs w:val="24"/>
              </w:rPr>
            </w:pPr>
            <w:r>
              <w:rPr>
                <w:rFonts w:ascii="Arial" w:hAnsi="Arial" w:cs="Arial"/>
                <w:sz w:val="24"/>
                <w:szCs w:val="24"/>
              </w:rPr>
              <w:t xml:space="preserve">How character development relates to this – lessons characters learn, ways they become better or worse people, redemption, whether the heroes succeed or fail. </w:t>
            </w:r>
          </w:p>
        </w:tc>
        <w:tc>
          <w:tcPr>
            <w:tcW w:w="2410" w:type="dxa"/>
          </w:tcPr>
          <w:p w:rsidR="00676B7D" w:rsidRDefault="00676B7D" w:rsidP="00676B7D">
            <w:pPr>
              <w:rPr>
                <w:rFonts w:ascii="Arial" w:hAnsi="Arial" w:cs="Arial"/>
                <w:sz w:val="24"/>
                <w:szCs w:val="24"/>
              </w:rPr>
            </w:pPr>
            <w:r>
              <w:rPr>
                <w:rFonts w:ascii="Arial" w:hAnsi="Arial" w:cs="Arial"/>
                <w:sz w:val="24"/>
                <w:szCs w:val="24"/>
              </w:rPr>
              <w:t xml:space="preserve">How conflicts and relationships relate to this – what causes conflict, how they are resolved, what makes relationships strong </w:t>
            </w:r>
            <w:proofErr w:type="spellStart"/>
            <w:r>
              <w:rPr>
                <w:rFonts w:ascii="Arial" w:hAnsi="Arial" w:cs="Arial"/>
                <w:sz w:val="24"/>
                <w:szCs w:val="24"/>
              </w:rPr>
              <w:t>etc</w:t>
            </w:r>
            <w:proofErr w:type="spellEnd"/>
            <w:r>
              <w:rPr>
                <w:rFonts w:ascii="Arial" w:hAnsi="Arial" w:cs="Arial"/>
                <w:sz w:val="24"/>
                <w:szCs w:val="24"/>
              </w:rPr>
              <w:t xml:space="preserve"> </w:t>
            </w:r>
          </w:p>
        </w:tc>
        <w:tc>
          <w:tcPr>
            <w:tcW w:w="2268" w:type="dxa"/>
          </w:tcPr>
          <w:p w:rsidR="00676B7D" w:rsidRDefault="00676B7D" w:rsidP="00676B7D">
            <w:pPr>
              <w:rPr>
                <w:rFonts w:ascii="Arial" w:hAnsi="Arial" w:cs="Arial"/>
                <w:sz w:val="24"/>
                <w:szCs w:val="24"/>
              </w:rPr>
            </w:pPr>
            <w:r>
              <w:rPr>
                <w:rFonts w:ascii="Arial" w:hAnsi="Arial" w:cs="Arial"/>
                <w:sz w:val="24"/>
                <w:szCs w:val="24"/>
              </w:rPr>
              <w:t xml:space="preserve">How structure relates to this – contrasts between beginning and end, key events </w:t>
            </w:r>
            <w:proofErr w:type="spellStart"/>
            <w:r>
              <w:rPr>
                <w:rFonts w:ascii="Arial" w:hAnsi="Arial" w:cs="Arial"/>
                <w:sz w:val="24"/>
                <w:szCs w:val="24"/>
              </w:rPr>
              <w:t>etc</w:t>
            </w:r>
            <w:proofErr w:type="spellEnd"/>
            <w:r>
              <w:rPr>
                <w:rFonts w:ascii="Arial" w:hAnsi="Arial" w:cs="Arial"/>
                <w:sz w:val="24"/>
                <w:szCs w:val="24"/>
              </w:rPr>
              <w:t xml:space="preserve"> </w:t>
            </w:r>
          </w:p>
        </w:tc>
        <w:tc>
          <w:tcPr>
            <w:tcW w:w="2410" w:type="dxa"/>
          </w:tcPr>
          <w:p w:rsidR="00676B7D" w:rsidRDefault="00676B7D" w:rsidP="00676B7D">
            <w:pPr>
              <w:rPr>
                <w:rFonts w:ascii="Arial" w:hAnsi="Arial" w:cs="Arial"/>
                <w:sz w:val="24"/>
                <w:szCs w:val="24"/>
              </w:rPr>
            </w:pPr>
            <w:r>
              <w:rPr>
                <w:rFonts w:ascii="Arial" w:hAnsi="Arial" w:cs="Arial"/>
                <w:sz w:val="24"/>
                <w:szCs w:val="24"/>
              </w:rPr>
              <w:t xml:space="preserve">How setting relates to this – societal setting, the world, physical locations, setting as symbolism. </w:t>
            </w:r>
          </w:p>
          <w:p w:rsidR="00676B7D" w:rsidRDefault="00676B7D" w:rsidP="00676B7D">
            <w:pPr>
              <w:rPr>
                <w:rFonts w:ascii="Arial" w:hAnsi="Arial" w:cs="Arial"/>
                <w:sz w:val="24"/>
                <w:szCs w:val="24"/>
              </w:rPr>
            </w:pPr>
          </w:p>
        </w:tc>
        <w:tc>
          <w:tcPr>
            <w:tcW w:w="2126" w:type="dxa"/>
          </w:tcPr>
          <w:p w:rsidR="00676B7D" w:rsidRDefault="00676B7D" w:rsidP="00676B7D">
            <w:pPr>
              <w:rPr>
                <w:rFonts w:ascii="Arial" w:hAnsi="Arial" w:cs="Arial"/>
                <w:sz w:val="24"/>
                <w:szCs w:val="24"/>
              </w:rPr>
            </w:pPr>
            <w:r>
              <w:rPr>
                <w:rFonts w:ascii="Arial" w:hAnsi="Arial" w:cs="Arial"/>
                <w:sz w:val="24"/>
                <w:szCs w:val="24"/>
              </w:rPr>
              <w:t xml:space="preserve">How language specifically relates to this - </w:t>
            </w:r>
            <w:r>
              <w:rPr>
                <w:rFonts w:ascii="Arial" w:hAnsi="Arial" w:cs="Arial"/>
                <w:sz w:val="24"/>
                <w:szCs w:val="24"/>
              </w:rPr>
              <w:t>Style of language, language features</w:t>
            </w:r>
            <w:r>
              <w:rPr>
                <w:rFonts w:ascii="Arial" w:hAnsi="Arial" w:cs="Arial"/>
                <w:sz w:val="24"/>
                <w:szCs w:val="24"/>
              </w:rPr>
              <w:t>, symbolism.</w:t>
            </w:r>
          </w:p>
        </w:tc>
      </w:tr>
      <w:tr w:rsidR="00016987" w:rsidTr="00676B7D">
        <w:tc>
          <w:tcPr>
            <w:tcW w:w="1418" w:type="dxa"/>
          </w:tcPr>
          <w:p w:rsidR="00676B7D" w:rsidRPr="00676B7D" w:rsidRDefault="00676B7D" w:rsidP="00676B7D">
            <w:pPr>
              <w:rPr>
                <w:rFonts w:ascii="Arial" w:hAnsi="Arial" w:cs="Arial"/>
                <w:i/>
                <w:sz w:val="24"/>
                <w:szCs w:val="24"/>
              </w:rPr>
            </w:pPr>
            <w:proofErr w:type="spellStart"/>
            <w:r>
              <w:rPr>
                <w:rFonts w:ascii="Arial" w:hAnsi="Arial" w:cs="Arial"/>
                <w:i/>
                <w:sz w:val="24"/>
                <w:szCs w:val="24"/>
              </w:rPr>
              <w:t>E.g</w:t>
            </w:r>
            <w:proofErr w:type="spellEnd"/>
            <w:r>
              <w:rPr>
                <w:rFonts w:ascii="Arial" w:hAnsi="Arial" w:cs="Arial"/>
                <w:i/>
                <w:sz w:val="24"/>
                <w:szCs w:val="24"/>
              </w:rPr>
              <w:t xml:space="preserve">: How does adversity reveal </w:t>
            </w:r>
            <w:r w:rsidR="00016987">
              <w:rPr>
                <w:rFonts w:ascii="Arial" w:hAnsi="Arial" w:cs="Arial"/>
                <w:i/>
                <w:sz w:val="24"/>
                <w:szCs w:val="24"/>
              </w:rPr>
              <w:t xml:space="preserve">or change </w:t>
            </w:r>
            <w:r>
              <w:rPr>
                <w:rFonts w:ascii="Arial" w:hAnsi="Arial" w:cs="Arial"/>
                <w:i/>
                <w:sz w:val="24"/>
                <w:szCs w:val="24"/>
              </w:rPr>
              <w:t xml:space="preserve">character? </w:t>
            </w:r>
          </w:p>
        </w:tc>
        <w:tc>
          <w:tcPr>
            <w:tcW w:w="2157" w:type="dxa"/>
          </w:tcPr>
          <w:p w:rsidR="00676B7D" w:rsidRPr="00016987" w:rsidRDefault="00676B7D" w:rsidP="00676B7D">
            <w:pPr>
              <w:rPr>
                <w:rFonts w:ascii="Arial" w:hAnsi="Arial" w:cs="Arial"/>
                <w:i/>
                <w:sz w:val="18"/>
                <w:szCs w:val="18"/>
              </w:rPr>
            </w:pPr>
            <w:r w:rsidRPr="00016987">
              <w:rPr>
                <w:rFonts w:ascii="Arial" w:hAnsi="Arial" w:cs="Arial"/>
                <w:i/>
                <w:sz w:val="18"/>
                <w:szCs w:val="18"/>
              </w:rPr>
              <w:t xml:space="preserve">Adversity can bring out the worst of some people who will do whatever they can to survive in the face of adversity. </w:t>
            </w:r>
            <w:proofErr w:type="spellStart"/>
            <w:r w:rsidRPr="00016987">
              <w:rPr>
                <w:rFonts w:ascii="Arial" w:hAnsi="Arial" w:cs="Arial"/>
                <w:i/>
                <w:sz w:val="18"/>
                <w:szCs w:val="18"/>
              </w:rPr>
              <w:t>E.</w:t>
            </w:r>
            <w:r w:rsidR="00016987" w:rsidRPr="00016987">
              <w:rPr>
                <w:rFonts w:ascii="Arial" w:hAnsi="Arial" w:cs="Arial"/>
                <w:i/>
                <w:sz w:val="18"/>
                <w:szCs w:val="18"/>
              </w:rPr>
              <w:t>g</w:t>
            </w:r>
            <w:proofErr w:type="spellEnd"/>
            <w:r w:rsidR="00016987" w:rsidRPr="00016987">
              <w:rPr>
                <w:rFonts w:ascii="Arial" w:hAnsi="Arial" w:cs="Arial"/>
                <w:i/>
                <w:sz w:val="18"/>
                <w:szCs w:val="18"/>
              </w:rPr>
              <w:t xml:space="preserve">: Adversity reveals Roland’s ruthlessness and lack of morals. Lev also commits immoral actions – like stealing – in the face of adversity – but does so for admirable reasons, revealing noble qualities. </w:t>
            </w:r>
            <w:r w:rsidRPr="00016987">
              <w:rPr>
                <w:rFonts w:ascii="Arial" w:hAnsi="Arial" w:cs="Arial"/>
                <w:i/>
                <w:sz w:val="18"/>
                <w:szCs w:val="18"/>
              </w:rPr>
              <w:t xml:space="preserve"> </w:t>
            </w:r>
          </w:p>
        </w:tc>
        <w:tc>
          <w:tcPr>
            <w:tcW w:w="2946" w:type="dxa"/>
          </w:tcPr>
          <w:p w:rsidR="00676B7D" w:rsidRDefault="00676B7D" w:rsidP="00676B7D">
            <w:pPr>
              <w:rPr>
                <w:rFonts w:ascii="Arial" w:hAnsi="Arial" w:cs="Arial"/>
                <w:i/>
                <w:sz w:val="18"/>
                <w:szCs w:val="18"/>
              </w:rPr>
            </w:pPr>
            <w:r w:rsidRPr="00016987">
              <w:rPr>
                <w:rFonts w:ascii="Arial" w:hAnsi="Arial" w:cs="Arial"/>
                <w:i/>
                <w:sz w:val="18"/>
                <w:szCs w:val="18"/>
              </w:rPr>
              <w:t xml:space="preserve">Under adversity, Connor is able to control his anger issues, realising not just that it’s important for him, but others like </w:t>
            </w:r>
            <w:proofErr w:type="spellStart"/>
            <w:r w:rsidRPr="00016987">
              <w:rPr>
                <w:rFonts w:ascii="Arial" w:hAnsi="Arial" w:cs="Arial"/>
                <w:i/>
                <w:sz w:val="18"/>
                <w:szCs w:val="18"/>
              </w:rPr>
              <w:t>Risa</w:t>
            </w:r>
            <w:proofErr w:type="spellEnd"/>
            <w:r w:rsidRPr="00016987">
              <w:rPr>
                <w:rFonts w:ascii="Arial" w:hAnsi="Arial" w:cs="Arial"/>
                <w:i/>
                <w:sz w:val="18"/>
                <w:szCs w:val="18"/>
              </w:rPr>
              <w:t xml:space="preserve">. The adversity brings out Connor’s best qualities, showing that he’s a good person deep down. </w:t>
            </w:r>
          </w:p>
          <w:p w:rsidR="00016987" w:rsidRPr="00016987" w:rsidRDefault="00016987" w:rsidP="00676B7D">
            <w:pPr>
              <w:rPr>
                <w:rFonts w:ascii="Arial" w:hAnsi="Arial" w:cs="Arial"/>
                <w:i/>
                <w:sz w:val="18"/>
                <w:szCs w:val="18"/>
              </w:rPr>
            </w:pPr>
            <w:r>
              <w:rPr>
                <w:rFonts w:ascii="Arial" w:hAnsi="Arial" w:cs="Arial"/>
                <w:i/>
                <w:sz w:val="18"/>
                <w:szCs w:val="18"/>
              </w:rPr>
              <w:t xml:space="preserve">The adversity that both Lev and </w:t>
            </w:r>
            <w:proofErr w:type="spellStart"/>
            <w:r>
              <w:rPr>
                <w:rFonts w:ascii="Arial" w:hAnsi="Arial" w:cs="Arial"/>
                <w:i/>
                <w:sz w:val="18"/>
                <w:szCs w:val="18"/>
              </w:rPr>
              <w:t>Risa</w:t>
            </w:r>
            <w:proofErr w:type="spellEnd"/>
            <w:r>
              <w:rPr>
                <w:rFonts w:ascii="Arial" w:hAnsi="Arial" w:cs="Arial"/>
                <w:i/>
                <w:sz w:val="18"/>
                <w:szCs w:val="18"/>
              </w:rPr>
              <w:t xml:space="preserve"> face bring out their best qualities, as they discover strengths they didn’t know they had. </w:t>
            </w:r>
          </w:p>
        </w:tc>
        <w:tc>
          <w:tcPr>
            <w:tcW w:w="2410" w:type="dxa"/>
          </w:tcPr>
          <w:p w:rsidR="00676B7D" w:rsidRPr="00016987" w:rsidRDefault="00016987" w:rsidP="00676B7D">
            <w:pPr>
              <w:rPr>
                <w:rFonts w:ascii="Arial" w:hAnsi="Arial" w:cs="Arial"/>
                <w:i/>
                <w:sz w:val="18"/>
                <w:szCs w:val="18"/>
              </w:rPr>
            </w:pPr>
            <w:r w:rsidRPr="00016987">
              <w:rPr>
                <w:rFonts w:ascii="Arial" w:hAnsi="Arial" w:cs="Arial"/>
                <w:i/>
                <w:sz w:val="18"/>
                <w:szCs w:val="18"/>
              </w:rPr>
              <w:t xml:space="preserve">Roland’s constant attempts to get rid of Connor by provoking him fail as, faced with adversity, Connor is able to show resilience and think beyond himself. </w:t>
            </w:r>
          </w:p>
        </w:tc>
        <w:tc>
          <w:tcPr>
            <w:tcW w:w="2268" w:type="dxa"/>
          </w:tcPr>
          <w:p w:rsidR="00016987" w:rsidRPr="00016987" w:rsidRDefault="00016987" w:rsidP="00676B7D">
            <w:pPr>
              <w:rPr>
                <w:rFonts w:ascii="Arial" w:hAnsi="Arial" w:cs="Arial"/>
                <w:i/>
                <w:sz w:val="18"/>
                <w:szCs w:val="18"/>
              </w:rPr>
            </w:pPr>
            <w:r w:rsidRPr="00016987">
              <w:rPr>
                <w:rFonts w:ascii="Arial" w:hAnsi="Arial" w:cs="Arial"/>
                <w:i/>
                <w:sz w:val="18"/>
                <w:szCs w:val="18"/>
              </w:rPr>
              <w:t xml:space="preserve">Lev was not facing any adversity at the start and had left a mostly self-entitled, sheltered life. Adversity led him to question the values he was raised with and leads him to a new understanding of what is right and wrong. </w:t>
            </w:r>
          </w:p>
        </w:tc>
        <w:tc>
          <w:tcPr>
            <w:tcW w:w="2410" w:type="dxa"/>
          </w:tcPr>
          <w:p w:rsidR="00676B7D" w:rsidRPr="00016987" w:rsidRDefault="00016987" w:rsidP="00676B7D">
            <w:pPr>
              <w:rPr>
                <w:rFonts w:ascii="Arial" w:hAnsi="Arial" w:cs="Arial"/>
                <w:i/>
                <w:sz w:val="18"/>
                <w:szCs w:val="18"/>
              </w:rPr>
            </w:pPr>
            <w:r w:rsidRPr="00016987">
              <w:rPr>
                <w:rFonts w:ascii="Arial" w:hAnsi="Arial" w:cs="Arial"/>
                <w:i/>
                <w:sz w:val="18"/>
                <w:szCs w:val="18"/>
              </w:rPr>
              <w:t xml:space="preserve">The opening setting – of Connor on the edge of the bridge – is symbolic of how Connor faces adversity, with the bridge representing all the dangers in his path. He confronts it and throughout the novel when faced with adversity, Connor’s courage becomes clear. </w:t>
            </w:r>
          </w:p>
        </w:tc>
        <w:tc>
          <w:tcPr>
            <w:tcW w:w="2126" w:type="dxa"/>
          </w:tcPr>
          <w:p w:rsidR="00676B7D" w:rsidRPr="00016987" w:rsidRDefault="00676B7D" w:rsidP="00676B7D">
            <w:pPr>
              <w:rPr>
                <w:rFonts w:ascii="Arial" w:hAnsi="Arial" w:cs="Arial"/>
                <w:i/>
                <w:sz w:val="24"/>
                <w:szCs w:val="24"/>
              </w:rPr>
            </w:pPr>
          </w:p>
        </w:tc>
      </w:tr>
      <w:tr w:rsidR="00016987" w:rsidTr="00676B7D">
        <w:tc>
          <w:tcPr>
            <w:tcW w:w="1418" w:type="dxa"/>
          </w:tcPr>
          <w:p w:rsidR="00676B7D" w:rsidRDefault="00676B7D" w:rsidP="00676B7D">
            <w:pPr>
              <w:rPr>
                <w:rFonts w:ascii="Arial" w:hAnsi="Arial" w:cs="Arial"/>
                <w:sz w:val="24"/>
                <w:szCs w:val="24"/>
              </w:rPr>
            </w:pPr>
          </w:p>
        </w:tc>
        <w:tc>
          <w:tcPr>
            <w:tcW w:w="2157" w:type="dxa"/>
          </w:tcPr>
          <w:p w:rsidR="00676B7D" w:rsidRDefault="00676B7D" w:rsidP="00676B7D">
            <w:pPr>
              <w:rPr>
                <w:rFonts w:ascii="Arial" w:hAnsi="Arial" w:cs="Arial"/>
                <w:sz w:val="24"/>
                <w:szCs w:val="24"/>
              </w:rPr>
            </w:pPr>
          </w:p>
        </w:tc>
        <w:tc>
          <w:tcPr>
            <w:tcW w:w="2946" w:type="dxa"/>
          </w:tcPr>
          <w:p w:rsidR="00676B7D" w:rsidRDefault="00676B7D" w:rsidP="00676B7D">
            <w:pPr>
              <w:rPr>
                <w:rFonts w:ascii="Arial" w:hAnsi="Arial" w:cs="Arial"/>
                <w:sz w:val="24"/>
                <w:szCs w:val="24"/>
              </w:rPr>
            </w:pPr>
          </w:p>
        </w:tc>
        <w:tc>
          <w:tcPr>
            <w:tcW w:w="2410" w:type="dxa"/>
          </w:tcPr>
          <w:p w:rsidR="00676B7D" w:rsidRDefault="00676B7D" w:rsidP="00676B7D">
            <w:pPr>
              <w:rPr>
                <w:rFonts w:ascii="Arial" w:hAnsi="Arial" w:cs="Arial"/>
                <w:sz w:val="24"/>
                <w:szCs w:val="24"/>
              </w:rPr>
            </w:pPr>
          </w:p>
        </w:tc>
        <w:tc>
          <w:tcPr>
            <w:tcW w:w="2268" w:type="dxa"/>
          </w:tcPr>
          <w:p w:rsidR="00676B7D" w:rsidRDefault="00676B7D" w:rsidP="00676B7D">
            <w:pPr>
              <w:rPr>
                <w:rFonts w:ascii="Arial" w:hAnsi="Arial" w:cs="Arial"/>
                <w:sz w:val="24"/>
                <w:szCs w:val="24"/>
              </w:rPr>
            </w:pPr>
          </w:p>
        </w:tc>
        <w:tc>
          <w:tcPr>
            <w:tcW w:w="2410" w:type="dxa"/>
          </w:tcPr>
          <w:p w:rsidR="00676B7D" w:rsidRDefault="00676B7D" w:rsidP="00676B7D">
            <w:pPr>
              <w:rPr>
                <w:rFonts w:ascii="Arial" w:hAnsi="Arial" w:cs="Arial"/>
                <w:sz w:val="24"/>
                <w:szCs w:val="24"/>
              </w:rPr>
            </w:pPr>
          </w:p>
        </w:tc>
        <w:tc>
          <w:tcPr>
            <w:tcW w:w="2126" w:type="dxa"/>
          </w:tcPr>
          <w:p w:rsidR="00676B7D" w:rsidRDefault="00676B7D" w:rsidP="00676B7D">
            <w:pPr>
              <w:rPr>
                <w:rFonts w:ascii="Arial" w:hAnsi="Arial" w:cs="Arial"/>
                <w:sz w:val="24"/>
                <w:szCs w:val="24"/>
              </w:rPr>
            </w:pPr>
          </w:p>
        </w:tc>
      </w:tr>
      <w:tr w:rsidR="00016987" w:rsidTr="00676B7D">
        <w:tc>
          <w:tcPr>
            <w:tcW w:w="1418" w:type="dxa"/>
          </w:tcPr>
          <w:p w:rsidR="00676B7D" w:rsidRDefault="00676B7D" w:rsidP="00676B7D">
            <w:pPr>
              <w:rPr>
                <w:rFonts w:ascii="Arial" w:hAnsi="Arial" w:cs="Arial"/>
                <w:sz w:val="24"/>
                <w:szCs w:val="24"/>
              </w:rPr>
            </w:pPr>
          </w:p>
        </w:tc>
        <w:tc>
          <w:tcPr>
            <w:tcW w:w="2157" w:type="dxa"/>
          </w:tcPr>
          <w:p w:rsidR="00676B7D" w:rsidRDefault="00676B7D" w:rsidP="00676B7D">
            <w:pPr>
              <w:rPr>
                <w:rFonts w:ascii="Arial" w:hAnsi="Arial" w:cs="Arial"/>
                <w:sz w:val="24"/>
                <w:szCs w:val="24"/>
              </w:rPr>
            </w:pPr>
          </w:p>
        </w:tc>
        <w:tc>
          <w:tcPr>
            <w:tcW w:w="2946" w:type="dxa"/>
          </w:tcPr>
          <w:p w:rsidR="00676B7D" w:rsidRDefault="00676B7D" w:rsidP="00676B7D">
            <w:pPr>
              <w:rPr>
                <w:rFonts w:ascii="Arial" w:hAnsi="Arial" w:cs="Arial"/>
                <w:sz w:val="24"/>
                <w:szCs w:val="24"/>
              </w:rPr>
            </w:pPr>
          </w:p>
        </w:tc>
        <w:tc>
          <w:tcPr>
            <w:tcW w:w="2410" w:type="dxa"/>
          </w:tcPr>
          <w:p w:rsidR="00676B7D" w:rsidRDefault="00676B7D" w:rsidP="00676B7D">
            <w:pPr>
              <w:rPr>
                <w:rFonts w:ascii="Arial" w:hAnsi="Arial" w:cs="Arial"/>
                <w:sz w:val="24"/>
                <w:szCs w:val="24"/>
              </w:rPr>
            </w:pPr>
          </w:p>
        </w:tc>
        <w:tc>
          <w:tcPr>
            <w:tcW w:w="2268" w:type="dxa"/>
          </w:tcPr>
          <w:p w:rsidR="00676B7D" w:rsidRDefault="00676B7D" w:rsidP="00676B7D">
            <w:pPr>
              <w:rPr>
                <w:rFonts w:ascii="Arial" w:hAnsi="Arial" w:cs="Arial"/>
                <w:sz w:val="24"/>
                <w:szCs w:val="24"/>
              </w:rPr>
            </w:pPr>
          </w:p>
        </w:tc>
        <w:tc>
          <w:tcPr>
            <w:tcW w:w="2410" w:type="dxa"/>
          </w:tcPr>
          <w:p w:rsidR="00676B7D" w:rsidRDefault="00676B7D" w:rsidP="00676B7D">
            <w:pPr>
              <w:rPr>
                <w:rFonts w:ascii="Arial" w:hAnsi="Arial" w:cs="Arial"/>
                <w:sz w:val="24"/>
                <w:szCs w:val="24"/>
              </w:rPr>
            </w:pPr>
          </w:p>
        </w:tc>
        <w:tc>
          <w:tcPr>
            <w:tcW w:w="2126" w:type="dxa"/>
          </w:tcPr>
          <w:p w:rsidR="00676B7D" w:rsidRDefault="00676B7D" w:rsidP="00676B7D">
            <w:pPr>
              <w:rPr>
                <w:rFonts w:ascii="Arial" w:hAnsi="Arial" w:cs="Arial"/>
                <w:sz w:val="24"/>
                <w:szCs w:val="24"/>
              </w:rPr>
            </w:pPr>
          </w:p>
        </w:tc>
      </w:tr>
    </w:tbl>
    <w:p w:rsidR="00676B7D" w:rsidRPr="00676B7D" w:rsidRDefault="00676B7D" w:rsidP="00676B7D">
      <w:pPr>
        <w:rPr>
          <w:rFonts w:ascii="Arial" w:hAnsi="Arial" w:cs="Arial"/>
          <w:sz w:val="24"/>
          <w:szCs w:val="24"/>
        </w:rPr>
      </w:pPr>
    </w:p>
    <w:sectPr w:rsidR="00676B7D" w:rsidRPr="00676B7D" w:rsidSect="00676B7D">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82B"/>
    <w:multiLevelType w:val="hybridMultilevel"/>
    <w:tmpl w:val="1F9E6294"/>
    <w:lvl w:ilvl="0" w:tplc="7BF02C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30E3C97"/>
    <w:multiLevelType w:val="hybridMultilevel"/>
    <w:tmpl w:val="63FA0CEE"/>
    <w:lvl w:ilvl="0" w:tplc="7BF02C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FA027C1"/>
    <w:multiLevelType w:val="hybridMultilevel"/>
    <w:tmpl w:val="871242CC"/>
    <w:lvl w:ilvl="0" w:tplc="7BF02C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46"/>
    <w:rsid w:val="00016987"/>
    <w:rsid w:val="000551D9"/>
    <w:rsid w:val="00290A20"/>
    <w:rsid w:val="005137E5"/>
    <w:rsid w:val="005A3313"/>
    <w:rsid w:val="00676B7D"/>
    <w:rsid w:val="00731746"/>
    <w:rsid w:val="009B47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46"/>
    <w:pPr>
      <w:ind w:left="720"/>
      <w:contextualSpacing/>
    </w:pPr>
  </w:style>
  <w:style w:type="paragraph" w:styleId="BalloonText">
    <w:name w:val="Balloon Text"/>
    <w:basedOn w:val="Normal"/>
    <w:link w:val="BalloonTextChar"/>
    <w:uiPriority w:val="99"/>
    <w:semiHidden/>
    <w:unhideWhenUsed/>
    <w:rsid w:val="005137E5"/>
    <w:rPr>
      <w:rFonts w:ascii="Tahoma" w:hAnsi="Tahoma" w:cs="Tahoma"/>
      <w:sz w:val="16"/>
      <w:szCs w:val="16"/>
    </w:rPr>
  </w:style>
  <w:style w:type="character" w:customStyle="1" w:styleId="BalloonTextChar">
    <w:name w:val="Balloon Text Char"/>
    <w:basedOn w:val="DefaultParagraphFont"/>
    <w:link w:val="BalloonText"/>
    <w:uiPriority w:val="99"/>
    <w:semiHidden/>
    <w:rsid w:val="005137E5"/>
    <w:rPr>
      <w:rFonts w:ascii="Tahoma" w:hAnsi="Tahoma" w:cs="Tahoma"/>
      <w:sz w:val="16"/>
      <w:szCs w:val="16"/>
    </w:rPr>
  </w:style>
  <w:style w:type="table" w:styleId="TableGrid">
    <w:name w:val="Table Grid"/>
    <w:basedOn w:val="TableNormal"/>
    <w:uiPriority w:val="59"/>
    <w:rsid w:val="0067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46"/>
    <w:pPr>
      <w:ind w:left="720"/>
      <w:contextualSpacing/>
    </w:pPr>
  </w:style>
  <w:style w:type="paragraph" w:styleId="BalloonText">
    <w:name w:val="Balloon Text"/>
    <w:basedOn w:val="Normal"/>
    <w:link w:val="BalloonTextChar"/>
    <w:uiPriority w:val="99"/>
    <w:semiHidden/>
    <w:unhideWhenUsed/>
    <w:rsid w:val="005137E5"/>
    <w:rPr>
      <w:rFonts w:ascii="Tahoma" w:hAnsi="Tahoma" w:cs="Tahoma"/>
      <w:sz w:val="16"/>
      <w:szCs w:val="16"/>
    </w:rPr>
  </w:style>
  <w:style w:type="character" w:customStyle="1" w:styleId="BalloonTextChar">
    <w:name w:val="Balloon Text Char"/>
    <w:basedOn w:val="DefaultParagraphFont"/>
    <w:link w:val="BalloonText"/>
    <w:uiPriority w:val="99"/>
    <w:semiHidden/>
    <w:rsid w:val="005137E5"/>
    <w:rPr>
      <w:rFonts w:ascii="Tahoma" w:hAnsi="Tahoma" w:cs="Tahoma"/>
      <w:sz w:val="16"/>
      <w:szCs w:val="16"/>
    </w:rPr>
  </w:style>
  <w:style w:type="table" w:styleId="TableGrid">
    <w:name w:val="Table Grid"/>
    <w:basedOn w:val="TableNormal"/>
    <w:uiPriority w:val="59"/>
    <w:rsid w:val="0067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Carl</dc:creator>
  <cp:lastModifiedBy>Lee, Carl</cp:lastModifiedBy>
  <cp:revision>3</cp:revision>
  <dcterms:created xsi:type="dcterms:W3CDTF">2015-03-25T07:07:00Z</dcterms:created>
  <dcterms:modified xsi:type="dcterms:W3CDTF">2015-03-28T02:03:00Z</dcterms:modified>
</cp:coreProperties>
</file>